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5D4C" w14:textId="0FC76C48" w:rsidR="003C60F4" w:rsidRPr="00AE1DA6" w:rsidRDefault="003C60F4" w:rsidP="003C60F4">
      <w:pPr>
        <w:spacing w:after="22" w:line="251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</w:pPr>
      <w:r>
        <w:rPr>
          <w:rFonts w:ascii="Cambria" w:eastAsia="Cambria" w:hAnsi="Cambria" w:cs="Cambria"/>
          <w:color w:val="1A1A1A"/>
          <w:sz w:val="20"/>
          <w:lang w:val="ru-RU"/>
        </w:rPr>
        <w:t>1.</w:t>
      </w:r>
      <w:r w:rsidRPr="00AE1DA6">
        <w:rPr>
          <w:rFonts w:ascii="Cambria" w:eastAsia="Cambria" w:hAnsi="Cambria" w:cs="Cambria"/>
          <w:color w:val="1A1A1A"/>
          <w:sz w:val="20"/>
          <w:lang w:val="ru-RU"/>
        </w:rPr>
        <w:t xml:space="preserve">Саяси </w:t>
      </w:r>
      <w:proofErr w:type="spellStart"/>
      <w:r w:rsidRPr="00AE1DA6">
        <w:rPr>
          <w:rFonts w:ascii="Cambria" w:eastAsia="Cambria" w:hAnsi="Cambria" w:cs="Cambria"/>
          <w:color w:val="1A1A1A"/>
          <w:sz w:val="20"/>
          <w:lang w:val="ru-RU"/>
        </w:rPr>
        <w:t>коммуникацияның</w:t>
      </w:r>
      <w:proofErr w:type="spellEnd"/>
      <w:r w:rsidRPr="00AE1DA6">
        <w:rPr>
          <w:rFonts w:ascii="Cambria" w:eastAsia="Cambria" w:hAnsi="Cambria" w:cs="Cambria"/>
          <w:color w:val="1A1A1A"/>
          <w:sz w:val="20"/>
          <w:lang w:val="ru-RU"/>
        </w:rPr>
        <w:t xml:space="preserve"> </w:t>
      </w:r>
      <w:proofErr w:type="spellStart"/>
      <w:r w:rsidRPr="00AE1DA6">
        <w:rPr>
          <w:rFonts w:ascii="Cambria" w:eastAsia="Cambria" w:hAnsi="Cambria" w:cs="Cambria"/>
          <w:color w:val="1A1A1A"/>
          <w:sz w:val="20"/>
          <w:lang w:val="ru-RU"/>
        </w:rPr>
        <w:t>негіздері</w:t>
      </w:r>
      <w:proofErr w:type="spellEnd"/>
      <w:r w:rsidRPr="00AE1DA6">
        <w:rPr>
          <w:rFonts w:ascii="Cambria" w:eastAsia="Cambria" w:hAnsi="Cambria" w:cs="Cambria"/>
          <w:color w:val="1A1A1A"/>
          <w:sz w:val="20"/>
          <w:lang w:val="ru-RU"/>
        </w:rPr>
        <w:t xml:space="preserve"> мен </w:t>
      </w:r>
      <w:proofErr w:type="spellStart"/>
      <w:r w:rsidRPr="00AE1DA6">
        <w:rPr>
          <w:rFonts w:ascii="Cambria" w:eastAsia="Cambria" w:hAnsi="Cambria" w:cs="Cambria"/>
          <w:color w:val="1A1A1A"/>
          <w:sz w:val="20"/>
          <w:lang w:val="ru-RU"/>
        </w:rPr>
        <w:t>тәжірибесі</w:t>
      </w:r>
      <w:proofErr w:type="spellEnd"/>
      <w:r w:rsidRPr="00AE1DA6">
        <w:rPr>
          <w:rFonts w:ascii="Cambria" w:eastAsia="Cambria" w:hAnsi="Cambria" w:cs="Cambria"/>
          <w:color w:val="1A1A1A"/>
          <w:sz w:val="20"/>
          <w:lang w:val="ru-RU"/>
        </w:rPr>
        <w:t xml:space="preserve">: монография / </w:t>
      </w:r>
      <w:proofErr w:type="spellStart"/>
      <w:r w:rsidRPr="00AE1DA6">
        <w:rPr>
          <w:rFonts w:ascii="Cambria" w:eastAsia="Cambria" w:hAnsi="Cambria" w:cs="Cambria"/>
          <w:color w:val="1A1A1A"/>
          <w:sz w:val="20"/>
          <w:lang w:val="ru-RU"/>
        </w:rPr>
        <w:t>Г.С.Сұлтанбаева</w:t>
      </w:r>
      <w:proofErr w:type="spellEnd"/>
      <w:r w:rsidRPr="00AE1DA6">
        <w:rPr>
          <w:rFonts w:ascii="Cambria" w:eastAsia="Cambria" w:hAnsi="Cambria" w:cs="Cambria"/>
          <w:color w:val="1A1A1A"/>
          <w:sz w:val="20"/>
          <w:lang w:val="ru-RU"/>
        </w:rPr>
        <w:t xml:space="preserve"> </w:t>
      </w:r>
      <w:proofErr w:type="spellStart"/>
      <w:r w:rsidRPr="00AE1DA6">
        <w:rPr>
          <w:rFonts w:ascii="Cambria" w:eastAsia="Cambria" w:hAnsi="Cambria" w:cs="Cambria"/>
          <w:color w:val="1A1A1A"/>
          <w:sz w:val="20"/>
          <w:lang w:val="ru-RU"/>
        </w:rPr>
        <w:t>Қазақ</w:t>
      </w:r>
      <w:proofErr w:type="spellEnd"/>
      <w:r w:rsidRPr="00AE1DA6">
        <w:rPr>
          <w:rFonts w:ascii="Cambria" w:eastAsia="Cambria" w:hAnsi="Cambria" w:cs="Cambria"/>
          <w:color w:val="1A1A1A"/>
          <w:sz w:val="20"/>
          <w:lang w:val="ru-RU"/>
        </w:rPr>
        <w:t xml:space="preserve"> </w:t>
      </w:r>
      <w:proofErr w:type="spellStart"/>
      <w:r w:rsidRPr="00AE1DA6">
        <w:rPr>
          <w:rFonts w:ascii="Cambria" w:eastAsia="Cambria" w:hAnsi="Cambria" w:cs="Cambria"/>
          <w:color w:val="1A1A1A"/>
          <w:sz w:val="20"/>
          <w:lang w:val="ru-RU"/>
        </w:rPr>
        <w:t>университеті</w:t>
      </w:r>
      <w:proofErr w:type="spellEnd"/>
      <w:r w:rsidRPr="00AE1DA6">
        <w:rPr>
          <w:rFonts w:ascii="Cambria" w:eastAsia="Cambria" w:hAnsi="Cambria" w:cs="Cambria"/>
          <w:color w:val="1A1A1A"/>
          <w:sz w:val="20"/>
          <w:lang w:val="ru-RU"/>
        </w:rPr>
        <w:t>, Алматы 2017.</w:t>
      </w:r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</w:p>
    <w:p w14:paraId="0ED6EC84" w14:textId="77777777" w:rsidR="003C60F4" w:rsidRPr="005650EA" w:rsidRDefault="003C60F4" w:rsidP="003C60F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lang w:val="ru-RU"/>
        </w:rPr>
        <w:t>2.</w:t>
      </w:r>
      <w:r w:rsidRPr="005650EA">
        <w:rPr>
          <w:rFonts w:ascii="Times New Roman" w:hAnsi="Times New Roman" w:cs="Times New Roman"/>
          <w:sz w:val="20"/>
          <w:szCs w:val="20"/>
          <w:lang w:val="ru-RU"/>
        </w:rPr>
        <w:t xml:space="preserve">Кривокора Е.И. Деловы коммуникации: учебное пособие / Е.И. </w:t>
      </w:r>
      <w:proofErr w:type="spellStart"/>
      <w:r w:rsidRPr="005650EA">
        <w:rPr>
          <w:rFonts w:ascii="Times New Roman" w:hAnsi="Times New Roman" w:cs="Times New Roman"/>
          <w:sz w:val="20"/>
          <w:szCs w:val="20"/>
          <w:lang w:val="ru-RU"/>
        </w:rPr>
        <w:t>Кривокора</w:t>
      </w:r>
      <w:proofErr w:type="spellEnd"/>
      <w:r w:rsidRPr="005650EA">
        <w:rPr>
          <w:rFonts w:ascii="Times New Roman" w:hAnsi="Times New Roman" w:cs="Times New Roman"/>
          <w:sz w:val="20"/>
          <w:szCs w:val="20"/>
          <w:lang w:val="ru-RU"/>
        </w:rPr>
        <w:t xml:space="preserve"> – Москва: ИНФРА-М, 2011. – 189 с. 8) Тимофеев М.И. Деловые коммуникации: учебное пособие / М.И. Тимофеев. – 2-е изд. – Москва: РИОР, 2011. – 120 с.</w:t>
      </w:r>
      <w:r w:rsidRPr="005650E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663C4C38" w14:textId="77777777" w:rsidR="003C60F4" w:rsidRDefault="003C60F4" w:rsidP="003C60F4">
      <w:pPr>
        <w:spacing w:after="20"/>
        <w:rPr>
          <w:rFonts w:ascii="Times New Roman" w:hAnsi="Times New Roman" w:cs="Times New Roman"/>
          <w:lang w:val="ru-RU"/>
        </w:rPr>
      </w:pPr>
      <w:r w:rsidRPr="00F4022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3. </w:t>
      </w:r>
      <w:r w:rsidRPr="00C92300">
        <w:rPr>
          <w:rFonts w:ascii="Times New Roman" w:hAnsi="Times New Roman" w:cs="Times New Roman"/>
          <w:lang w:val="ru-RU"/>
        </w:rPr>
        <w:t xml:space="preserve">Лавриненко В. Н. Психология и этика делового общения; </w:t>
      </w:r>
      <w:proofErr w:type="spellStart"/>
      <w:r w:rsidRPr="00C92300">
        <w:rPr>
          <w:rFonts w:ascii="Times New Roman" w:hAnsi="Times New Roman" w:cs="Times New Roman"/>
          <w:lang w:val="ru-RU"/>
        </w:rPr>
        <w:t>Юрайт</w:t>
      </w:r>
      <w:proofErr w:type="spellEnd"/>
      <w:r w:rsidRPr="00C92300">
        <w:rPr>
          <w:rFonts w:ascii="Times New Roman" w:hAnsi="Times New Roman" w:cs="Times New Roman"/>
          <w:lang w:val="ru-RU"/>
        </w:rPr>
        <w:t xml:space="preserve"> - Москва, 2012. – 592 </w:t>
      </w:r>
      <w:r w:rsidRPr="00C923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3244F4BF" w14:textId="77777777" w:rsidR="003C60F4" w:rsidRDefault="003C60F4" w:rsidP="003C60F4">
      <w:pPr>
        <w:shd w:val="clear" w:color="auto" w:fill="FFFFFF"/>
        <w:textAlignment w:val="baseline"/>
        <w:rPr>
          <w:rFonts w:ascii="Arial" w:eastAsia="Times New Roman" w:hAnsi="Arial" w:cs="Arial"/>
          <w:color w:val="13192E"/>
          <w:spacing w:val="4"/>
          <w:sz w:val="21"/>
          <w:szCs w:val="21"/>
          <w:bdr w:val="none" w:sz="0" w:space="0" w:color="auto" w:frame="1"/>
          <w:shd w:val="clear" w:color="auto" w:fill="FFFFFF"/>
          <w:lang w:val="ru-RU" w:eastAsia="ru-KZ"/>
        </w:rPr>
      </w:pPr>
      <w:r w:rsidRPr="008861C5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lang w:val="ru-RU"/>
        </w:rPr>
        <w:t>4</w:t>
      </w:r>
      <w:r w:rsidRPr="008861C5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. </w:t>
      </w:r>
      <w:r w:rsidRPr="008861C5">
        <w:rPr>
          <w:rFonts w:ascii="Times New Roman" w:eastAsia="Times New Roman" w:hAnsi="Times New Roman" w:cs="Times New Roman"/>
          <w:bCs/>
          <w:color w:val="000000"/>
          <w:kern w:val="36"/>
          <w:lang w:val="ru-KZ" w:eastAsia="ru-KZ"/>
        </w:rPr>
        <w:t>Деловая этика и деловые коммуникации в сфере бизнеса. (Бакалавриат,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val="ru-RU" w:eastAsia="ru-KZ"/>
        </w:rPr>
        <w:t xml:space="preserve"> </w:t>
      </w:r>
      <w:r w:rsidRPr="008861C5">
        <w:rPr>
          <w:rFonts w:ascii="Times New Roman" w:eastAsia="Times New Roman" w:hAnsi="Times New Roman" w:cs="Times New Roman"/>
          <w:bCs/>
          <w:color w:val="000000"/>
          <w:kern w:val="36"/>
          <w:lang w:val="ru-KZ" w:eastAsia="ru-KZ"/>
        </w:rPr>
        <w:t>Магистратура). Учебник.</w:t>
      </w:r>
      <w:r>
        <w:rPr>
          <w:rFonts w:ascii="Times New Roman" w:eastAsia="Times New Roman" w:hAnsi="Times New Roman" w:cs="Times New Roman"/>
          <w:bCs/>
          <w:color w:val="000000"/>
          <w:kern w:val="36"/>
          <w:lang w:val="ru-RU" w:eastAsia="ru-KZ"/>
        </w:rPr>
        <w:t xml:space="preserve"> </w:t>
      </w:r>
      <w:r w:rsidRPr="008861C5">
        <w:rPr>
          <w:rFonts w:ascii="Arial" w:eastAsia="Times New Roman" w:hAnsi="Arial" w:cs="Arial"/>
          <w:color w:val="13192E"/>
          <w:spacing w:val="4"/>
          <w:sz w:val="21"/>
          <w:szCs w:val="21"/>
          <w:bdr w:val="none" w:sz="0" w:space="0" w:color="auto" w:frame="1"/>
          <w:shd w:val="clear" w:color="auto" w:fill="FFFFFF"/>
          <w:lang w:val="ru-KZ" w:eastAsia="ru-KZ"/>
        </w:rPr>
        <w:t>2023</w:t>
      </w:r>
      <w:r>
        <w:rPr>
          <w:rFonts w:ascii="Arial" w:eastAsia="Times New Roman" w:hAnsi="Arial" w:cs="Arial"/>
          <w:color w:val="13192E"/>
          <w:spacing w:val="4"/>
          <w:sz w:val="21"/>
          <w:szCs w:val="21"/>
          <w:bdr w:val="none" w:sz="0" w:space="0" w:color="auto" w:frame="1"/>
          <w:shd w:val="clear" w:color="auto" w:fill="FFFFFF"/>
          <w:lang w:val="ru-RU" w:eastAsia="ru-KZ"/>
        </w:rPr>
        <w:t xml:space="preserve">. </w:t>
      </w:r>
    </w:p>
    <w:p w14:paraId="1A6E10DD" w14:textId="3BD77D2A" w:rsidR="003C60F4" w:rsidRDefault="001405E5" w:rsidP="003C60F4">
      <w:pPr>
        <w:shd w:val="clear" w:color="auto" w:fill="FFFFFF"/>
        <w:textAlignment w:val="baseline"/>
        <w:rPr>
          <w:rFonts w:ascii="Roboto" w:hAnsi="Roboto"/>
          <w:color w:val="000000"/>
          <w:shd w:val="clear" w:color="auto" w:fill="FFFFFF"/>
        </w:rPr>
      </w:pPr>
      <w:r w:rsidRPr="001405E5">
        <w:rPr>
          <w:rFonts w:ascii="Arial" w:eastAsia="Times New Roman" w:hAnsi="Arial" w:cs="Arial"/>
          <w:color w:val="13192E"/>
          <w:spacing w:val="4"/>
          <w:sz w:val="20"/>
          <w:szCs w:val="20"/>
          <w:bdr w:val="none" w:sz="0" w:space="0" w:color="auto" w:frame="1"/>
          <w:shd w:val="clear" w:color="auto" w:fill="FFFFFF"/>
          <w:lang w:val="ru-RU" w:eastAsia="ru-KZ"/>
        </w:rPr>
        <w:t>5</w:t>
      </w:r>
      <w:r w:rsidR="003C60F4">
        <w:rPr>
          <w:rFonts w:ascii="Arial" w:eastAsia="Times New Roman" w:hAnsi="Arial" w:cs="Arial"/>
          <w:color w:val="13192E"/>
          <w:spacing w:val="4"/>
          <w:sz w:val="21"/>
          <w:szCs w:val="21"/>
          <w:bdr w:val="none" w:sz="0" w:space="0" w:color="auto" w:frame="1"/>
          <w:shd w:val="clear" w:color="auto" w:fill="FFFFFF"/>
          <w:lang w:val="ru-RU" w:eastAsia="ru-KZ"/>
        </w:rPr>
        <w:t xml:space="preserve">. </w:t>
      </w:r>
      <w:r w:rsidR="003C60F4" w:rsidRPr="00C47758">
        <w:rPr>
          <w:rFonts w:ascii="Times New Roman" w:hAnsi="Times New Roman" w:cs="Times New Roman"/>
          <w:i/>
          <w:iCs/>
          <w:color w:val="000000"/>
          <w:bdr w:val="single" w:sz="2" w:space="0" w:color="E5E7EB" w:frame="1"/>
          <w:shd w:val="clear" w:color="auto" w:fill="FFFFFF"/>
          <w:lang w:val="ru-RU"/>
        </w:rPr>
        <w:t>Коноваленко, М.</w:t>
      </w:r>
      <w:r w:rsidR="003C60F4" w:rsidRPr="00C47758">
        <w:rPr>
          <w:rFonts w:ascii="Times New Roman" w:hAnsi="Times New Roman" w:cs="Times New Roman"/>
          <w:i/>
          <w:iCs/>
          <w:color w:val="000000"/>
          <w:bdr w:val="single" w:sz="2" w:space="0" w:color="E5E7EB" w:frame="1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i/>
          <w:iCs/>
          <w:color w:val="000000"/>
          <w:bdr w:val="single" w:sz="2" w:space="0" w:color="E5E7EB" w:frame="1"/>
          <w:shd w:val="clear" w:color="auto" w:fill="FFFFFF"/>
          <w:lang w:val="ru-RU"/>
        </w:rPr>
        <w:t>Ю.</w:t>
      </w:r>
      <w:r w:rsidR="003C60F4" w:rsidRPr="00C47758">
        <w:rPr>
          <w:rFonts w:ascii="Times New Roman" w:hAnsi="Times New Roman" w:cs="Times New Roman"/>
          <w:i/>
          <w:iCs/>
          <w:color w:val="000000"/>
          <w:bdr w:val="single" w:sz="2" w:space="0" w:color="E5E7EB" w:frame="1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Деловые </w:t>
      </w:r>
      <w:proofErr w:type="gramStart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коммуникации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proofErr w:type="gramEnd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учебник и практикум для вузов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/ </w:t>
      </w:r>
      <w:r w:rsidR="003C60F4" w:rsidRPr="001405E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М.</w:t>
      </w:r>
      <w:r w:rsidR="003C60F4" w:rsidRPr="001405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1405E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Ю.</w:t>
      </w:r>
      <w:r w:rsidR="003C60F4" w:rsidRPr="001405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1405E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Коноваленко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— 2-е изд., </w:t>
      </w:r>
      <w:proofErr w:type="spellStart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перераб</w:t>
      </w:r>
      <w:proofErr w:type="spellEnd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и доп.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— </w:t>
      </w:r>
      <w:proofErr w:type="gramStart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Москва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proofErr w:type="gramEnd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Издательство </w:t>
      </w:r>
      <w:proofErr w:type="spellStart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Юрайт</w:t>
      </w:r>
      <w:proofErr w:type="spellEnd"/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2023.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466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C60F4" w:rsidRPr="00C4775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с.</w:t>
      </w:r>
      <w:r w:rsidR="003C60F4">
        <w:rPr>
          <w:rFonts w:ascii="Roboto" w:hAnsi="Roboto"/>
          <w:color w:val="000000"/>
          <w:shd w:val="clear" w:color="auto" w:fill="FFFFFF"/>
        </w:rPr>
        <w:t> </w:t>
      </w:r>
    </w:p>
    <w:p w14:paraId="5B3D2D91" w14:textId="77777777" w:rsidR="001405E5" w:rsidRDefault="001405E5" w:rsidP="001405E5">
      <w:pPr>
        <w:spacing w:after="2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</w:pPr>
      <w:r w:rsidRPr="001405E5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>6</w:t>
      </w:r>
      <w:r>
        <w:rPr>
          <w:rFonts w:ascii="Roboto" w:hAnsi="Roboto"/>
          <w:color w:val="000000"/>
          <w:shd w:val="clear" w:color="auto" w:fill="FFFFFF"/>
          <w:lang w:val="ru-RU"/>
        </w:rPr>
        <w:t xml:space="preserve">. </w:t>
      </w:r>
      <w:r w:rsidRPr="00544FAF">
        <w:rPr>
          <w:rFonts w:ascii="Times New Roman" w:eastAsia="Times New Roman" w:hAnsi="Times New Roman" w:cs="Times New Roman"/>
          <w:color w:val="000000"/>
          <w:sz w:val="20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. </w:t>
      </w:r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Петрунин Ю.Ю. Этика бизнеса: Учебник. 4-е изд. / Ю.Ю. Петрунин, В.К. Борисов. – М.: ТК </w:t>
      </w:r>
      <w:proofErr w:type="spellStart"/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>Велби</w:t>
      </w:r>
      <w:proofErr w:type="spellEnd"/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, Проспект, 2007. – 352 с. </w:t>
      </w:r>
    </w:p>
    <w:p w14:paraId="2CEDC732" w14:textId="786298B3" w:rsidR="001405E5" w:rsidRPr="00AE1DA6" w:rsidRDefault="001405E5" w:rsidP="001405E5">
      <w:pPr>
        <w:spacing w:after="2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ru-RU"/>
        </w:rPr>
        <w:t>7</w:t>
      </w:r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.Подопригора М.Г. Деловая этика. </w:t>
      </w:r>
      <w:proofErr w:type="spellStart"/>
      <w:proofErr w:type="gramStart"/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>Уч.пособие</w:t>
      </w:r>
      <w:proofErr w:type="spellEnd"/>
      <w:proofErr w:type="gramEnd"/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. Таганрог: Изд-во ТТИ ЮФУ, 2012. – 116 с. </w:t>
      </w:r>
    </w:p>
    <w:p w14:paraId="38FFA6E6" w14:textId="19B745CD" w:rsidR="001405E5" w:rsidRPr="00AE1DA6" w:rsidRDefault="001405E5" w:rsidP="001405E5">
      <w:pPr>
        <w:spacing w:after="16"/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ru-RU"/>
        </w:rPr>
        <w:t>8</w:t>
      </w:r>
      <w:r w:rsidRPr="00AE1DA6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.Психология и этика делового общения: Учебник для вузов/ Под ред. проф. </w:t>
      </w:r>
    </w:p>
    <w:p w14:paraId="5644FDDE" w14:textId="42B2A84F" w:rsidR="001405E5" w:rsidRPr="001405E5" w:rsidRDefault="001405E5" w:rsidP="003C60F4">
      <w:pPr>
        <w:shd w:val="clear" w:color="auto" w:fill="FFFFFF"/>
        <w:textAlignment w:val="baseline"/>
        <w:rPr>
          <w:rFonts w:ascii="Arial" w:eastAsia="Times New Roman" w:hAnsi="Arial" w:cs="Arial"/>
          <w:color w:val="9D9C9F"/>
          <w:spacing w:val="4"/>
          <w:sz w:val="21"/>
          <w:szCs w:val="21"/>
          <w:lang w:val="ru-RU" w:eastAsia="ru-KZ"/>
        </w:rPr>
      </w:pPr>
    </w:p>
    <w:p w14:paraId="30727C8B" w14:textId="77777777" w:rsidR="00FE1633" w:rsidRPr="003C60F4" w:rsidRDefault="00FE1633">
      <w:pPr>
        <w:rPr>
          <w:lang w:val="ru-RU"/>
        </w:rPr>
      </w:pPr>
      <w:bookmarkStart w:id="0" w:name="_GoBack"/>
      <w:bookmarkEnd w:id="0"/>
    </w:p>
    <w:sectPr w:rsidR="00FE1633" w:rsidRPr="003C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8E"/>
    <w:rsid w:val="001405E5"/>
    <w:rsid w:val="0020058E"/>
    <w:rsid w:val="003C60F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116"/>
  <w15:chartTrackingRefBased/>
  <w15:docId w15:val="{CCB5BF67-157D-45F4-A1B4-1389E2A0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F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3</cp:revision>
  <dcterms:created xsi:type="dcterms:W3CDTF">2024-01-21T20:56:00Z</dcterms:created>
  <dcterms:modified xsi:type="dcterms:W3CDTF">2024-01-21T20:59:00Z</dcterms:modified>
</cp:coreProperties>
</file>